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66" w:rsidRDefault="00790366" w:rsidP="00790366">
      <w:pPr>
        <w:jc w:val="center"/>
        <w:rPr>
          <w:b/>
          <w:sz w:val="24"/>
          <w:szCs w:val="24"/>
        </w:rPr>
      </w:pPr>
      <w:r>
        <w:rPr>
          <w:b/>
          <w:sz w:val="24"/>
          <w:szCs w:val="24"/>
        </w:rPr>
        <w:t xml:space="preserve">C.A.S.T Chapter </w:t>
      </w:r>
      <w:r w:rsidR="00640E1C">
        <w:rPr>
          <w:b/>
          <w:sz w:val="24"/>
          <w:szCs w:val="24"/>
        </w:rPr>
        <w:t>SWOT &amp; Planning Guide</w:t>
      </w:r>
    </w:p>
    <w:p w:rsidR="00790366" w:rsidRDefault="00790366" w:rsidP="00790366">
      <w:r>
        <w:t>The information below is developed to guide TU leaders through an initial analysis of the goals and objectives for their chapter, as well as the challenges and resources needed to get there.</w:t>
      </w:r>
    </w:p>
    <w:p w:rsidR="00790366" w:rsidRDefault="00790366" w:rsidP="00790366">
      <w:pPr>
        <w:rPr>
          <w:b/>
          <w:sz w:val="24"/>
          <w:szCs w:val="24"/>
        </w:rPr>
      </w:pPr>
      <w:r>
        <w:rPr>
          <w:b/>
          <w:sz w:val="24"/>
          <w:szCs w:val="24"/>
        </w:rPr>
        <w:t>Chapter Name:</w:t>
      </w:r>
    </w:p>
    <w:p w:rsidR="00790366" w:rsidRDefault="00790366" w:rsidP="00790366">
      <w:pPr>
        <w:rPr>
          <w:b/>
          <w:sz w:val="24"/>
          <w:szCs w:val="24"/>
        </w:rPr>
      </w:pPr>
      <w:r>
        <w:rPr>
          <w:b/>
          <w:sz w:val="24"/>
          <w:szCs w:val="24"/>
        </w:rPr>
        <w:t xml:space="preserve">Top 3 Goals (One Year): </w:t>
      </w:r>
    </w:p>
    <w:p w:rsidR="00300AD9" w:rsidRDefault="00640E1C" w:rsidP="00300AD9">
      <w:pPr>
        <w:rPr>
          <w:b/>
          <w:sz w:val="24"/>
          <w:szCs w:val="24"/>
        </w:rPr>
      </w:pPr>
      <w:r>
        <w:rPr>
          <w:b/>
          <w:sz w:val="24"/>
          <w:szCs w:val="24"/>
        </w:rPr>
        <w:t>1.</w:t>
      </w:r>
    </w:p>
    <w:p w:rsidR="00640E1C" w:rsidRDefault="00640E1C" w:rsidP="00300AD9">
      <w:pPr>
        <w:rPr>
          <w:b/>
          <w:sz w:val="24"/>
          <w:szCs w:val="24"/>
        </w:rPr>
      </w:pPr>
      <w:r>
        <w:rPr>
          <w:b/>
          <w:sz w:val="24"/>
          <w:szCs w:val="24"/>
        </w:rPr>
        <w:t>2.</w:t>
      </w:r>
    </w:p>
    <w:p w:rsidR="00640E1C" w:rsidRDefault="00640E1C" w:rsidP="00300AD9">
      <w:pPr>
        <w:rPr>
          <w:b/>
          <w:sz w:val="24"/>
          <w:szCs w:val="24"/>
        </w:rPr>
      </w:pPr>
      <w:r>
        <w:rPr>
          <w:b/>
          <w:sz w:val="24"/>
          <w:szCs w:val="24"/>
        </w:rPr>
        <w:t>3.</w:t>
      </w:r>
    </w:p>
    <w:p w:rsidR="00300AD9" w:rsidRPr="00300AD9" w:rsidRDefault="00300AD9" w:rsidP="00300AD9">
      <w:pPr>
        <w:rPr>
          <w:b/>
          <w:sz w:val="24"/>
          <w:szCs w:val="24"/>
        </w:rPr>
      </w:pPr>
    </w:p>
    <w:p w:rsidR="00790366" w:rsidRDefault="00790366" w:rsidP="00790366">
      <w:pPr>
        <w:rPr>
          <w:b/>
          <w:sz w:val="24"/>
          <w:szCs w:val="24"/>
        </w:rPr>
      </w:pPr>
      <w:r>
        <w:rPr>
          <w:b/>
          <w:sz w:val="24"/>
          <w:szCs w:val="24"/>
        </w:rPr>
        <w:t>Top 3 Goals (long term, 3-5 years)</w:t>
      </w:r>
    </w:p>
    <w:p w:rsidR="00790366" w:rsidRDefault="00640E1C" w:rsidP="00790366">
      <w:pPr>
        <w:rPr>
          <w:b/>
          <w:sz w:val="24"/>
          <w:szCs w:val="24"/>
        </w:rPr>
      </w:pPr>
      <w:r>
        <w:rPr>
          <w:b/>
          <w:sz w:val="24"/>
          <w:szCs w:val="24"/>
        </w:rPr>
        <w:t>1.</w:t>
      </w:r>
    </w:p>
    <w:p w:rsidR="00640E1C" w:rsidRDefault="00640E1C" w:rsidP="00790366">
      <w:pPr>
        <w:rPr>
          <w:b/>
          <w:sz w:val="24"/>
          <w:szCs w:val="24"/>
        </w:rPr>
      </w:pPr>
      <w:r>
        <w:rPr>
          <w:b/>
          <w:sz w:val="24"/>
          <w:szCs w:val="24"/>
        </w:rPr>
        <w:t>2.</w:t>
      </w:r>
    </w:p>
    <w:p w:rsidR="00640E1C" w:rsidRDefault="00640E1C" w:rsidP="00790366">
      <w:pPr>
        <w:rPr>
          <w:b/>
          <w:sz w:val="24"/>
          <w:szCs w:val="24"/>
        </w:rPr>
      </w:pPr>
      <w:r>
        <w:rPr>
          <w:b/>
          <w:sz w:val="24"/>
          <w:szCs w:val="24"/>
        </w:rPr>
        <w:t>3.</w:t>
      </w:r>
    </w:p>
    <w:p w:rsidR="00300AD9" w:rsidRDefault="00300AD9" w:rsidP="00790366">
      <w:pPr>
        <w:rPr>
          <w:b/>
          <w:sz w:val="24"/>
          <w:szCs w:val="24"/>
        </w:rPr>
      </w:pPr>
    </w:p>
    <w:p w:rsidR="00790366" w:rsidRDefault="00790366" w:rsidP="00790366">
      <w:pPr>
        <w:rPr>
          <w:b/>
          <w:sz w:val="24"/>
          <w:szCs w:val="24"/>
        </w:rPr>
      </w:pPr>
      <w:r>
        <w:rPr>
          <w:b/>
          <w:sz w:val="24"/>
          <w:szCs w:val="24"/>
        </w:rPr>
        <w:t>Top 3 Challenges:</w:t>
      </w:r>
    </w:p>
    <w:p w:rsidR="00790366" w:rsidRDefault="00640E1C" w:rsidP="00790366">
      <w:pPr>
        <w:rPr>
          <w:b/>
          <w:sz w:val="24"/>
          <w:szCs w:val="24"/>
        </w:rPr>
      </w:pPr>
      <w:r>
        <w:rPr>
          <w:b/>
          <w:sz w:val="24"/>
          <w:szCs w:val="24"/>
        </w:rPr>
        <w:t>1.</w:t>
      </w:r>
    </w:p>
    <w:p w:rsidR="00640E1C" w:rsidRDefault="00640E1C" w:rsidP="00790366">
      <w:pPr>
        <w:rPr>
          <w:b/>
          <w:sz w:val="24"/>
          <w:szCs w:val="24"/>
        </w:rPr>
      </w:pPr>
      <w:r>
        <w:rPr>
          <w:b/>
          <w:sz w:val="24"/>
          <w:szCs w:val="24"/>
        </w:rPr>
        <w:t>2.</w:t>
      </w:r>
    </w:p>
    <w:p w:rsidR="00640E1C" w:rsidRDefault="00640E1C" w:rsidP="00790366">
      <w:pPr>
        <w:rPr>
          <w:b/>
          <w:sz w:val="24"/>
          <w:szCs w:val="24"/>
        </w:rPr>
      </w:pPr>
      <w:r>
        <w:rPr>
          <w:b/>
          <w:sz w:val="24"/>
          <w:szCs w:val="24"/>
        </w:rPr>
        <w:t>3.</w:t>
      </w:r>
    </w:p>
    <w:p w:rsidR="00790366" w:rsidRDefault="00790366" w:rsidP="00790366">
      <w:pPr>
        <w:rPr>
          <w:b/>
          <w:sz w:val="24"/>
          <w:szCs w:val="24"/>
        </w:rPr>
      </w:pPr>
      <w:bookmarkStart w:id="0" w:name="_GoBack"/>
      <w:bookmarkEnd w:id="0"/>
    </w:p>
    <w:p w:rsidR="00640E1C" w:rsidRDefault="00640E1C" w:rsidP="00640E1C">
      <w:pPr>
        <w:rPr>
          <w:b/>
          <w:sz w:val="24"/>
          <w:szCs w:val="24"/>
        </w:rPr>
      </w:pPr>
      <w:r>
        <w:rPr>
          <w:b/>
          <w:sz w:val="24"/>
          <w:szCs w:val="24"/>
        </w:rPr>
        <w:t>Succession Planning:</w:t>
      </w:r>
    </w:p>
    <w:tbl>
      <w:tblPr>
        <w:tblStyle w:val="TableGrid"/>
        <w:tblW w:w="0" w:type="auto"/>
        <w:tblLook w:val="04A0" w:firstRow="1" w:lastRow="0" w:firstColumn="1" w:lastColumn="0" w:noHBand="0" w:noVBand="1"/>
      </w:tblPr>
      <w:tblGrid>
        <w:gridCol w:w="2155"/>
        <w:gridCol w:w="1278"/>
        <w:gridCol w:w="1789"/>
        <w:gridCol w:w="1891"/>
        <w:gridCol w:w="1891"/>
        <w:gridCol w:w="1786"/>
      </w:tblGrid>
      <w:tr w:rsidR="00640E1C" w:rsidTr="00640E1C">
        <w:tc>
          <w:tcPr>
            <w:tcW w:w="2155" w:type="dxa"/>
          </w:tcPr>
          <w:p w:rsidR="00640E1C" w:rsidRDefault="00640E1C" w:rsidP="00640E1C">
            <w:pPr>
              <w:jc w:val="center"/>
              <w:rPr>
                <w:b/>
                <w:sz w:val="24"/>
                <w:szCs w:val="24"/>
              </w:rPr>
            </w:pPr>
            <w:r>
              <w:rPr>
                <w:b/>
                <w:sz w:val="24"/>
                <w:szCs w:val="24"/>
              </w:rPr>
              <w:t>Position</w:t>
            </w:r>
          </w:p>
        </w:tc>
        <w:tc>
          <w:tcPr>
            <w:tcW w:w="1278" w:type="dxa"/>
          </w:tcPr>
          <w:p w:rsidR="00640E1C" w:rsidRDefault="00640E1C" w:rsidP="00640E1C">
            <w:pPr>
              <w:jc w:val="center"/>
              <w:rPr>
                <w:b/>
                <w:sz w:val="24"/>
                <w:szCs w:val="24"/>
              </w:rPr>
            </w:pPr>
            <w:r>
              <w:rPr>
                <w:b/>
                <w:sz w:val="24"/>
                <w:szCs w:val="24"/>
              </w:rPr>
              <w:t>Term Exp.</w:t>
            </w:r>
          </w:p>
        </w:tc>
        <w:tc>
          <w:tcPr>
            <w:tcW w:w="1789" w:type="dxa"/>
          </w:tcPr>
          <w:p w:rsidR="00640E1C" w:rsidRDefault="00640E1C" w:rsidP="00640E1C">
            <w:pPr>
              <w:jc w:val="center"/>
              <w:rPr>
                <w:b/>
                <w:sz w:val="24"/>
                <w:szCs w:val="24"/>
              </w:rPr>
            </w:pPr>
            <w:r>
              <w:rPr>
                <w:b/>
                <w:sz w:val="24"/>
                <w:szCs w:val="24"/>
              </w:rPr>
              <w:t>Current Holder</w:t>
            </w:r>
          </w:p>
        </w:tc>
        <w:tc>
          <w:tcPr>
            <w:tcW w:w="1891" w:type="dxa"/>
          </w:tcPr>
          <w:p w:rsidR="00640E1C" w:rsidRDefault="00640E1C" w:rsidP="00640E1C">
            <w:pPr>
              <w:jc w:val="center"/>
              <w:rPr>
                <w:b/>
                <w:sz w:val="24"/>
                <w:szCs w:val="24"/>
              </w:rPr>
            </w:pPr>
            <w:r>
              <w:rPr>
                <w:b/>
                <w:sz w:val="24"/>
                <w:szCs w:val="24"/>
              </w:rPr>
              <w:t>Candidate #1</w:t>
            </w:r>
          </w:p>
        </w:tc>
        <w:tc>
          <w:tcPr>
            <w:tcW w:w="1891" w:type="dxa"/>
          </w:tcPr>
          <w:p w:rsidR="00640E1C" w:rsidRDefault="00640E1C" w:rsidP="00640E1C">
            <w:pPr>
              <w:jc w:val="center"/>
              <w:rPr>
                <w:b/>
                <w:sz w:val="24"/>
                <w:szCs w:val="24"/>
              </w:rPr>
            </w:pPr>
            <w:r>
              <w:rPr>
                <w:b/>
                <w:sz w:val="24"/>
                <w:szCs w:val="24"/>
              </w:rPr>
              <w:t>Candidate #2</w:t>
            </w:r>
          </w:p>
        </w:tc>
        <w:tc>
          <w:tcPr>
            <w:tcW w:w="1786" w:type="dxa"/>
          </w:tcPr>
          <w:p w:rsidR="00640E1C" w:rsidRDefault="00640E1C" w:rsidP="00640E1C">
            <w:pPr>
              <w:jc w:val="center"/>
              <w:rPr>
                <w:b/>
                <w:sz w:val="24"/>
                <w:szCs w:val="24"/>
              </w:rPr>
            </w:pPr>
            <w:r>
              <w:rPr>
                <w:b/>
                <w:sz w:val="24"/>
                <w:szCs w:val="24"/>
              </w:rPr>
              <w:t>Notes</w:t>
            </w:r>
          </w:p>
        </w:tc>
      </w:tr>
      <w:tr w:rsidR="00640E1C" w:rsidTr="00640E1C">
        <w:tc>
          <w:tcPr>
            <w:tcW w:w="2155" w:type="dxa"/>
          </w:tcPr>
          <w:p w:rsidR="00640E1C" w:rsidRPr="00640E1C" w:rsidRDefault="00640E1C" w:rsidP="00640E1C">
            <w:pPr>
              <w:jc w:val="center"/>
              <w:rPr>
                <w:i/>
                <w:sz w:val="24"/>
                <w:szCs w:val="24"/>
              </w:rPr>
            </w:pPr>
            <w:r>
              <w:rPr>
                <w:i/>
                <w:sz w:val="24"/>
                <w:szCs w:val="24"/>
              </w:rPr>
              <w:t>President</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Vice President</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Treasurer</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Secretary</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Communications</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Youth Cord.</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Pr="00640E1C" w:rsidRDefault="00640E1C" w:rsidP="00640E1C">
            <w:pPr>
              <w:jc w:val="center"/>
              <w:rPr>
                <w:i/>
                <w:sz w:val="24"/>
                <w:szCs w:val="24"/>
              </w:rPr>
            </w:pPr>
            <w:r>
              <w:rPr>
                <w:i/>
                <w:sz w:val="24"/>
                <w:szCs w:val="24"/>
              </w:rPr>
              <w:t>Conservation Cord.</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r>
              <w:rPr>
                <w:i/>
                <w:sz w:val="24"/>
                <w:szCs w:val="24"/>
              </w:rPr>
              <w:t>Membership Cord.</w:t>
            </w: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r w:rsidR="00640E1C" w:rsidTr="00640E1C">
        <w:tc>
          <w:tcPr>
            <w:tcW w:w="2155" w:type="dxa"/>
          </w:tcPr>
          <w:p w:rsidR="00640E1C" w:rsidRDefault="00640E1C" w:rsidP="00640E1C">
            <w:pPr>
              <w:jc w:val="center"/>
              <w:rPr>
                <w:i/>
                <w:sz w:val="24"/>
                <w:szCs w:val="24"/>
              </w:rPr>
            </w:pPr>
          </w:p>
        </w:tc>
        <w:tc>
          <w:tcPr>
            <w:tcW w:w="1278" w:type="dxa"/>
          </w:tcPr>
          <w:p w:rsidR="00640E1C" w:rsidRDefault="00640E1C" w:rsidP="00640E1C">
            <w:pPr>
              <w:rPr>
                <w:b/>
                <w:sz w:val="24"/>
                <w:szCs w:val="24"/>
              </w:rPr>
            </w:pPr>
          </w:p>
        </w:tc>
        <w:tc>
          <w:tcPr>
            <w:tcW w:w="1789"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891" w:type="dxa"/>
          </w:tcPr>
          <w:p w:rsidR="00640E1C" w:rsidRDefault="00640E1C" w:rsidP="00640E1C">
            <w:pPr>
              <w:rPr>
                <w:b/>
                <w:sz w:val="24"/>
                <w:szCs w:val="24"/>
              </w:rPr>
            </w:pPr>
          </w:p>
        </w:tc>
        <w:tc>
          <w:tcPr>
            <w:tcW w:w="1786" w:type="dxa"/>
          </w:tcPr>
          <w:p w:rsidR="00640E1C" w:rsidRDefault="00640E1C" w:rsidP="00640E1C">
            <w:pPr>
              <w:rPr>
                <w:b/>
                <w:sz w:val="24"/>
                <w:szCs w:val="24"/>
              </w:rPr>
            </w:pPr>
          </w:p>
        </w:tc>
      </w:tr>
    </w:tbl>
    <w:p w:rsidR="00640E1C" w:rsidRDefault="00640E1C" w:rsidP="00640E1C">
      <w:pPr>
        <w:rPr>
          <w:b/>
          <w:sz w:val="24"/>
          <w:szCs w:val="24"/>
        </w:rPr>
      </w:pPr>
    </w:p>
    <w:p w:rsidR="00790366" w:rsidRPr="001A67BC" w:rsidRDefault="00790366" w:rsidP="005F2129">
      <w:pPr>
        <w:jc w:val="center"/>
        <w:rPr>
          <w:b/>
        </w:rPr>
      </w:pPr>
      <w:r>
        <w:rPr>
          <w:b/>
          <w:sz w:val="24"/>
          <w:szCs w:val="24"/>
        </w:rPr>
        <w:lastRenderedPageBreak/>
        <w:t>TU Chapter SWOT Exercise</w:t>
      </w:r>
    </w:p>
    <w:tbl>
      <w:tblPr>
        <w:tblStyle w:val="TableGrid"/>
        <w:tblW w:w="0" w:type="auto"/>
        <w:jc w:val="center"/>
        <w:tblLook w:val="04A0" w:firstRow="1" w:lastRow="0" w:firstColumn="1" w:lastColumn="0" w:noHBand="0" w:noVBand="1"/>
      </w:tblPr>
      <w:tblGrid>
        <w:gridCol w:w="4675"/>
        <w:gridCol w:w="4675"/>
      </w:tblGrid>
      <w:tr w:rsidR="00790366" w:rsidTr="00640E1C">
        <w:trPr>
          <w:jc w:val="center"/>
        </w:trPr>
        <w:tc>
          <w:tcPr>
            <w:tcW w:w="4675" w:type="dxa"/>
          </w:tcPr>
          <w:p w:rsidR="00790366" w:rsidRDefault="00790366" w:rsidP="00814BCB">
            <w:pPr>
              <w:jc w:val="center"/>
              <w:rPr>
                <w:b/>
              </w:rPr>
            </w:pPr>
            <w:r>
              <w:rPr>
                <w:b/>
              </w:rPr>
              <w:t>Strengths (internal)</w:t>
            </w:r>
          </w:p>
          <w:p w:rsidR="00790366" w:rsidRPr="00C92054" w:rsidRDefault="00790366" w:rsidP="00814BCB">
            <w:pPr>
              <w:rPr>
                <w:i/>
              </w:rPr>
            </w:pPr>
            <w:r>
              <w:rPr>
                <w:i/>
              </w:rPr>
              <w:t>Communications, volunteer base, fundraising, etc.</w:t>
            </w:r>
          </w:p>
          <w:p w:rsidR="00790366" w:rsidRDefault="00790366" w:rsidP="00814BCB">
            <w:pPr>
              <w:jc w:val="center"/>
              <w:rPr>
                <w:b/>
              </w:rPr>
            </w:pPr>
          </w:p>
          <w:p w:rsidR="00300AD9" w:rsidRPr="005F2129" w:rsidRDefault="00300AD9" w:rsidP="00640E1C">
            <w:pPr>
              <w:pStyle w:val="ListParagraph"/>
              <w:ind w:left="360"/>
            </w:pPr>
          </w:p>
          <w:p w:rsidR="00790366" w:rsidRDefault="00790366"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640E1C" w:rsidRDefault="00640E1C" w:rsidP="00814BCB">
            <w:pPr>
              <w:jc w:val="center"/>
              <w:rPr>
                <w:b/>
              </w:rPr>
            </w:pPr>
          </w:p>
          <w:p w:rsidR="00790366" w:rsidRDefault="00790366" w:rsidP="00814BCB">
            <w:pPr>
              <w:jc w:val="center"/>
              <w:rPr>
                <w:b/>
              </w:rPr>
            </w:pPr>
          </w:p>
          <w:p w:rsidR="00790366" w:rsidRDefault="00790366" w:rsidP="005F2129">
            <w:pPr>
              <w:rPr>
                <w:b/>
              </w:rPr>
            </w:pPr>
          </w:p>
          <w:p w:rsidR="00790366" w:rsidRPr="00EF57C1" w:rsidRDefault="00790366" w:rsidP="00814BCB">
            <w:pPr>
              <w:jc w:val="center"/>
              <w:rPr>
                <w:b/>
              </w:rPr>
            </w:pPr>
          </w:p>
        </w:tc>
        <w:tc>
          <w:tcPr>
            <w:tcW w:w="4675" w:type="dxa"/>
          </w:tcPr>
          <w:p w:rsidR="00790366" w:rsidRDefault="00790366" w:rsidP="00814BCB">
            <w:pPr>
              <w:jc w:val="center"/>
              <w:rPr>
                <w:b/>
              </w:rPr>
            </w:pPr>
            <w:r>
              <w:rPr>
                <w:b/>
              </w:rPr>
              <w:t>Weaknesses (internal)</w:t>
            </w:r>
          </w:p>
          <w:p w:rsidR="00790366" w:rsidRPr="00C92054" w:rsidRDefault="00790366" w:rsidP="00814BCB">
            <w:pPr>
              <w:rPr>
                <w:i/>
              </w:rPr>
            </w:pPr>
            <w:r>
              <w:rPr>
                <w:i/>
              </w:rPr>
              <w:t>Fundraising, board capacity, social media, etc.</w:t>
            </w:r>
          </w:p>
          <w:p w:rsidR="00790366" w:rsidRDefault="00790366" w:rsidP="00814BCB">
            <w:pPr>
              <w:jc w:val="center"/>
              <w:rPr>
                <w:b/>
              </w:rPr>
            </w:pPr>
          </w:p>
          <w:p w:rsidR="00790366" w:rsidRPr="00EF57C1" w:rsidRDefault="00790366" w:rsidP="00640E1C">
            <w:pPr>
              <w:pStyle w:val="ListParagraph"/>
              <w:ind w:left="360"/>
              <w:rPr>
                <w:b/>
              </w:rPr>
            </w:pPr>
          </w:p>
        </w:tc>
      </w:tr>
      <w:tr w:rsidR="00790366" w:rsidTr="00640E1C">
        <w:trPr>
          <w:jc w:val="center"/>
        </w:trPr>
        <w:tc>
          <w:tcPr>
            <w:tcW w:w="4675" w:type="dxa"/>
          </w:tcPr>
          <w:p w:rsidR="00790366" w:rsidRDefault="00790366" w:rsidP="00814BCB">
            <w:pPr>
              <w:jc w:val="center"/>
              <w:rPr>
                <w:b/>
              </w:rPr>
            </w:pPr>
            <w:r>
              <w:rPr>
                <w:b/>
              </w:rPr>
              <w:t>Opportunities (External)</w:t>
            </w:r>
          </w:p>
          <w:p w:rsidR="00790366" w:rsidRPr="00C92054" w:rsidRDefault="00790366" w:rsidP="00814BCB">
            <w:pPr>
              <w:rPr>
                <w:i/>
              </w:rPr>
            </w:pPr>
            <w:r>
              <w:rPr>
                <w:i/>
              </w:rPr>
              <w:t>Grants, partnerships, upcoming projects, etc.</w:t>
            </w: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Default="00790366" w:rsidP="00814BCB">
            <w:pPr>
              <w:jc w:val="center"/>
              <w:rPr>
                <w:b/>
              </w:rPr>
            </w:pPr>
          </w:p>
          <w:p w:rsidR="00790366" w:rsidRPr="00EF57C1" w:rsidRDefault="00790366" w:rsidP="00814BCB">
            <w:pPr>
              <w:jc w:val="center"/>
              <w:rPr>
                <w:b/>
              </w:rPr>
            </w:pPr>
          </w:p>
        </w:tc>
        <w:tc>
          <w:tcPr>
            <w:tcW w:w="4675" w:type="dxa"/>
          </w:tcPr>
          <w:p w:rsidR="00790366" w:rsidRDefault="00790366" w:rsidP="00814BCB">
            <w:pPr>
              <w:jc w:val="center"/>
              <w:rPr>
                <w:b/>
              </w:rPr>
            </w:pPr>
            <w:r>
              <w:rPr>
                <w:b/>
              </w:rPr>
              <w:t>Threats (external)</w:t>
            </w:r>
          </w:p>
          <w:p w:rsidR="00790366" w:rsidRDefault="00790366" w:rsidP="00814BCB">
            <w:pPr>
              <w:rPr>
                <w:i/>
              </w:rPr>
            </w:pPr>
            <w:r>
              <w:rPr>
                <w:i/>
              </w:rPr>
              <w:t>Competition with other groups, economy, policies, etc.</w:t>
            </w:r>
          </w:p>
          <w:p w:rsidR="00790366" w:rsidRDefault="00790366" w:rsidP="00814BCB">
            <w:pPr>
              <w:rPr>
                <w:i/>
              </w:rPr>
            </w:pPr>
          </w:p>
          <w:p w:rsidR="00790366" w:rsidRPr="00640E1C" w:rsidRDefault="00790366" w:rsidP="00640E1C">
            <w:pPr>
              <w:rPr>
                <w:i/>
              </w:rPr>
            </w:pPr>
          </w:p>
        </w:tc>
      </w:tr>
    </w:tbl>
    <w:p w:rsidR="00684146" w:rsidRDefault="00684146" w:rsidP="0041007B"/>
    <w:sectPr w:rsidR="00684146" w:rsidSect="00640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1347C"/>
    <w:multiLevelType w:val="hybridMultilevel"/>
    <w:tmpl w:val="2B3279AA"/>
    <w:lvl w:ilvl="0" w:tplc="09067BE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66"/>
    <w:rsid w:val="001A6791"/>
    <w:rsid w:val="00300AD9"/>
    <w:rsid w:val="0041007B"/>
    <w:rsid w:val="005F2129"/>
    <w:rsid w:val="00640E1C"/>
    <w:rsid w:val="00684146"/>
    <w:rsid w:val="00790366"/>
    <w:rsid w:val="009035E3"/>
    <w:rsid w:val="00A6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426"/>
  <w15:chartTrackingRefBased/>
  <w15:docId w15:val="{0BC3B0D7-394F-432F-B6AB-0B237EE8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366"/>
    <w:pPr>
      <w:ind w:left="720"/>
      <w:contextualSpacing/>
    </w:pPr>
  </w:style>
  <w:style w:type="paragraph" w:styleId="BalloonText">
    <w:name w:val="Balloon Text"/>
    <w:basedOn w:val="Normal"/>
    <w:link w:val="BalloonTextChar"/>
    <w:uiPriority w:val="99"/>
    <w:semiHidden/>
    <w:unhideWhenUsed/>
    <w:rsid w:val="00410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Omasta</dc:creator>
  <cp:keywords/>
  <dc:description/>
  <cp:lastModifiedBy>Daniel Omasta</cp:lastModifiedBy>
  <cp:revision>3</cp:revision>
  <cp:lastPrinted>2019-10-01T17:47:00Z</cp:lastPrinted>
  <dcterms:created xsi:type="dcterms:W3CDTF">2020-01-02T18:13:00Z</dcterms:created>
  <dcterms:modified xsi:type="dcterms:W3CDTF">2020-01-02T18:23:00Z</dcterms:modified>
</cp:coreProperties>
</file>